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7185"/>
        <w:gridCol w:w="1022"/>
      </w:tblGrid>
      <w:tr w:rsidR="00B34533" w:rsidRPr="00B34533" w14:paraId="2EDFC1C8" w14:textId="77777777" w:rsidTr="00B34533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8" w:type="dxa"/>
              <w:left w:w="0" w:type="dxa"/>
              <w:bottom w:w="0" w:type="dxa"/>
              <w:right w:w="89" w:type="dxa"/>
            </w:tcMar>
            <w:hideMark/>
          </w:tcPr>
          <w:p w14:paraId="5E4C4802" w14:textId="77777777" w:rsidR="00B34533" w:rsidRPr="00B34533" w:rsidRDefault="00B34533" w:rsidP="00B34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F734D4B" w14:textId="77777777" w:rsidR="00B34533" w:rsidRPr="00B34533" w:rsidRDefault="00B34533" w:rsidP="00B34533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38F0737D" wp14:editId="7B8B6024">
                  <wp:extent cx="590550" cy="571500"/>
                  <wp:effectExtent l="0" t="0" r="0" b="0"/>
                  <wp:docPr id="21" name="Picture 1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5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8" w:type="dxa"/>
              <w:left w:w="0" w:type="dxa"/>
              <w:bottom w:w="0" w:type="dxa"/>
              <w:right w:w="89" w:type="dxa"/>
            </w:tcMar>
            <w:hideMark/>
          </w:tcPr>
          <w:p w14:paraId="5C0F8212" w14:textId="097F12CD" w:rsidR="00B34533" w:rsidRPr="00B34533" w:rsidRDefault="00B34533" w:rsidP="00B34533">
            <w:pPr>
              <w:spacing w:after="14" w:line="240" w:lineRule="auto"/>
              <w:ind w:left="43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Verdana" w:eastAsia="Times New Roman" w:hAnsi="Verdana" w:cs="Times New Roman"/>
                <w:b/>
                <w:bCs/>
                <w:color w:val="9F001E"/>
                <w:kern w:val="0"/>
                <w:sz w:val="36"/>
                <w:szCs w:val="36"/>
                <w14:ligatures w14:val="none"/>
              </w:rPr>
              <w:t xml:space="preserve">International Association </w:t>
            </w:r>
            <w:r w:rsidRPr="00B34533">
              <w:rPr>
                <w:rFonts w:ascii="Verdana" w:eastAsia="Times New Roman" w:hAnsi="Verdana" w:cs="Times New Roman"/>
                <w:b/>
                <w:bCs/>
                <w:color w:val="9F001E"/>
                <w:kern w:val="0"/>
                <w:sz w:val="36"/>
                <w:szCs w:val="36"/>
                <w14:ligatures w14:val="none"/>
              </w:rPr>
              <w:t>of Black</w:t>
            </w:r>
            <w:r w:rsidRPr="00B34533">
              <w:rPr>
                <w:rFonts w:ascii="Verdana" w:eastAsia="Times New Roman" w:hAnsi="Verdana" w:cs="Times New Roman"/>
                <w:b/>
                <w:bCs/>
                <w:color w:val="9F001E"/>
                <w:kern w:val="0"/>
                <w:sz w:val="36"/>
                <w:szCs w:val="36"/>
                <w14:ligatures w14:val="none"/>
              </w:rPr>
              <w:t xml:space="preserve"> Professional </w:t>
            </w:r>
          </w:p>
          <w:p w14:paraId="2E40B8FD" w14:textId="5ABE92B8" w:rsidR="00B34533" w:rsidRPr="00B34533" w:rsidRDefault="00B34533" w:rsidP="00B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Verdana" w:eastAsia="Times New Roman" w:hAnsi="Verdana" w:cs="Times New Roman"/>
                <w:b/>
                <w:bCs/>
                <w:color w:val="9F001E"/>
                <w:kern w:val="0"/>
                <w:sz w:val="36"/>
                <w:szCs w:val="36"/>
                <w14:ligatures w14:val="none"/>
              </w:rPr>
              <w:t>Fire Fighters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8" w:type="dxa"/>
              <w:left w:w="0" w:type="dxa"/>
              <w:bottom w:w="0" w:type="dxa"/>
              <w:right w:w="89" w:type="dxa"/>
            </w:tcMar>
            <w:hideMark/>
          </w:tcPr>
          <w:p w14:paraId="04057CCF" w14:textId="77777777" w:rsidR="00B34533" w:rsidRPr="00B34533" w:rsidRDefault="00B34533" w:rsidP="00B34533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  <w:p w14:paraId="6191BBD5" w14:textId="77777777" w:rsidR="00B34533" w:rsidRPr="00B34533" w:rsidRDefault="00B34533" w:rsidP="00B3453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2CF44E33" wp14:editId="3368BD97">
                  <wp:extent cx="590550" cy="584200"/>
                  <wp:effectExtent l="0" t="0" r="0" b="6350"/>
                  <wp:docPr id="22" name="Picture 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533" w:rsidRPr="00B34533" w14:paraId="10BCE02A" w14:textId="77777777" w:rsidTr="00CC2146">
        <w:trPr>
          <w:trHeight w:val="63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8" w:type="dxa"/>
              <w:left w:w="0" w:type="dxa"/>
              <w:bottom w:w="0" w:type="dxa"/>
              <w:right w:w="89" w:type="dxa"/>
            </w:tcMar>
            <w:hideMark/>
          </w:tcPr>
          <w:p w14:paraId="5919E29B" w14:textId="6C70F1EA" w:rsidR="00B34533" w:rsidRPr="00B34533" w:rsidRDefault="00B34533" w:rsidP="00B3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8" w:type="dxa"/>
              <w:left w:w="0" w:type="dxa"/>
              <w:bottom w:w="0" w:type="dxa"/>
              <w:right w:w="89" w:type="dxa"/>
            </w:tcMar>
            <w:hideMark/>
          </w:tcPr>
          <w:p w14:paraId="5117430D" w14:textId="77777777" w:rsidR="00B34533" w:rsidRPr="00B34533" w:rsidRDefault="00B34533" w:rsidP="00B34533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1200 G Street Suite 800</w:t>
            </w:r>
          </w:p>
          <w:p w14:paraId="04743566" w14:textId="77777777" w:rsidR="00B34533" w:rsidRPr="00B34533" w:rsidRDefault="00B34533" w:rsidP="00B34533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Washington, DC 20005</w:t>
            </w:r>
          </w:p>
          <w:p w14:paraId="712C3AE9" w14:textId="77777777" w:rsidR="00B34533" w:rsidRPr="00B34533" w:rsidRDefault="00B34533" w:rsidP="00B34533">
            <w:pPr>
              <w:spacing w:after="0" w:line="240" w:lineRule="auto"/>
              <w:ind w:left="598" w:right="1051" w:hanging="97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                      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8" w:type="dxa"/>
              <w:left w:w="0" w:type="dxa"/>
              <w:bottom w:w="0" w:type="dxa"/>
              <w:right w:w="89" w:type="dxa"/>
            </w:tcMar>
            <w:hideMark/>
          </w:tcPr>
          <w:p w14:paraId="403A1ED0" w14:textId="77777777" w:rsidR="00B34533" w:rsidRPr="00B34533" w:rsidRDefault="00B34533" w:rsidP="00B34533">
            <w:pPr>
              <w:spacing w:after="0" w:line="240" w:lineRule="auto"/>
              <w:ind w:left="-130" w:hanging="13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45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. </w:t>
            </w:r>
          </w:p>
        </w:tc>
      </w:tr>
    </w:tbl>
    <w:p w14:paraId="747FA660" w14:textId="77777777" w:rsidR="00B34533" w:rsidRDefault="00B34533" w:rsidP="00B34533"/>
    <w:p w14:paraId="1CA39713" w14:textId="1EB1EB9E" w:rsidR="00B34533" w:rsidRPr="008740A1" w:rsidRDefault="00B34533" w:rsidP="00B345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40A1">
        <w:rPr>
          <w:rFonts w:ascii="Times New Roman" w:hAnsi="Times New Roman" w:cs="Times New Roman"/>
          <w:sz w:val="32"/>
          <w:szCs w:val="32"/>
        </w:rPr>
        <w:t>Executive Vice Presidents report</w:t>
      </w:r>
    </w:p>
    <w:p w14:paraId="104819F7" w14:textId="2702F21B" w:rsidR="008740A1" w:rsidRPr="008740A1" w:rsidRDefault="008740A1" w:rsidP="00B345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40A1">
        <w:rPr>
          <w:rFonts w:ascii="Times New Roman" w:hAnsi="Times New Roman" w:cs="Times New Roman"/>
          <w:sz w:val="32"/>
          <w:szCs w:val="32"/>
        </w:rPr>
        <w:t>Executive Council meeting</w:t>
      </w:r>
    </w:p>
    <w:p w14:paraId="10364B01" w14:textId="023BDC7B" w:rsidR="008740A1" w:rsidRPr="008740A1" w:rsidRDefault="00B34533" w:rsidP="008740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40A1">
        <w:rPr>
          <w:rFonts w:ascii="Times New Roman" w:hAnsi="Times New Roman" w:cs="Times New Roman"/>
          <w:sz w:val="32"/>
          <w:szCs w:val="32"/>
        </w:rPr>
        <w:t>New Orléans, May 14-18</w:t>
      </w:r>
      <w:r w:rsidRPr="008740A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8740A1" w:rsidRPr="008740A1">
        <w:rPr>
          <w:rFonts w:ascii="Times New Roman" w:hAnsi="Times New Roman" w:cs="Times New Roman"/>
          <w:sz w:val="32"/>
          <w:szCs w:val="32"/>
        </w:rPr>
        <w:t>\</w:t>
      </w:r>
    </w:p>
    <w:p w14:paraId="1B7568A2" w14:textId="77777777" w:rsidR="008740A1" w:rsidRPr="008740A1" w:rsidRDefault="008740A1" w:rsidP="008740A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920582" w14:textId="77092889" w:rsidR="008740A1" w:rsidRDefault="008740A1" w:rsidP="008740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40A1">
        <w:rPr>
          <w:rFonts w:ascii="Times New Roman" w:hAnsi="Times New Roman" w:cs="Times New Roman"/>
          <w:sz w:val="32"/>
          <w:szCs w:val="32"/>
        </w:rPr>
        <w:t xml:space="preserve">It </w:t>
      </w:r>
      <w:r w:rsidR="00EA4A42">
        <w:rPr>
          <w:rFonts w:ascii="Times New Roman" w:hAnsi="Times New Roman" w:cs="Times New Roman"/>
          <w:sz w:val="32"/>
          <w:szCs w:val="32"/>
        </w:rPr>
        <w:t>is</w:t>
      </w:r>
      <w:r w:rsidRPr="008740A1">
        <w:rPr>
          <w:rFonts w:ascii="Times New Roman" w:hAnsi="Times New Roman" w:cs="Times New Roman"/>
          <w:sz w:val="32"/>
          <w:szCs w:val="32"/>
        </w:rPr>
        <w:t xml:space="preserve"> a</w:t>
      </w:r>
      <w:r w:rsidR="00BD0FE4">
        <w:rPr>
          <w:rFonts w:ascii="Times New Roman" w:hAnsi="Times New Roman" w:cs="Times New Roman"/>
          <w:sz w:val="32"/>
          <w:szCs w:val="32"/>
        </w:rPr>
        <w:t>n</w:t>
      </w:r>
      <w:r w:rsidRPr="008740A1">
        <w:rPr>
          <w:rFonts w:ascii="Times New Roman" w:hAnsi="Times New Roman" w:cs="Times New Roman"/>
          <w:sz w:val="32"/>
          <w:szCs w:val="32"/>
        </w:rPr>
        <w:t xml:space="preserve"> extreme pleasure to </w:t>
      </w:r>
      <w:r w:rsidR="00BD0FE4">
        <w:rPr>
          <w:rFonts w:ascii="Times New Roman" w:hAnsi="Times New Roman" w:cs="Times New Roman"/>
          <w:sz w:val="32"/>
          <w:szCs w:val="32"/>
        </w:rPr>
        <w:t xml:space="preserve">be in </w:t>
      </w:r>
      <w:r w:rsidRPr="008740A1">
        <w:rPr>
          <w:rFonts w:ascii="Times New Roman" w:hAnsi="Times New Roman" w:cs="Times New Roman"/>
          <w:sz w:val="32"/>
          <w:szCs w:val="32"/>
        </w:rPr>
        <w:t xml:space="preserve">service </w:t>
      </w:r>
      <w:r w:rsidR="00EA4A42">
        <w:rPr>
          <w:rFonts w:ascii="Times New Roman" w:hAnsi="Times New Roman" w:cs="Times New Roman"/>
          <w:sz w:val="32"/>
          <w:szCs w:val="32"/>
        </w:rPr>
        <w:t xml:space="preserve">to </w:t>
      </w:r>
      <w:r w:rsidRPr="008740A1">
        <w:rPr>
          <w:rFonts w:ascii="Times New Roman" w:hAnsi="Times New Roman" w:cs="Times New Roman"/>
          <w:sz w:val="32"/>
          <w:szCs w:val="32"/>
        </w:rPr>
        <w:t xml:space="preserve">the IAPBFF. </w:t>
      </w:r>
      <w:r w:rsidR="00EA4A42">
        <w:rPr>
          <w:rFonts w:ascii="Times New Roman" w:hAnsi="Times New Roman" w:cs="Times New Roman"/>
          <w:sz w:val="32"/>
          <w:szCs w:val="32"/>
        </w:rPr>
        <w:t>I have a\gained a lot of knowledge and experience in my role</w:t>
      </w:r>
      <w:r w:rsidR="00BD0FE4">
        <w:rPr>
          <w:rFonts w:ascii="Times New Roman" w:hAnsi="Times New Roman" w:cs="Times New Roman"/>
          <w:sz w:val="32"/>
          <w:szCs w:val="32"/>
        </w:rPr>
        <w:t xml:space="preserve"> as the Executive Vice President, I performed the following actions</w:t>
      </w:r>
      <w:r w:rsidR="00EA4A42">
        <w:rPr>
          <w:rFonts w:ascii="Times New Roman" w:hAnsi="Times New Roman" w:cs="Times New Roman"/>
          <w:sz w:val="32"/>
          <w:szCs w:val="32"/>
        </w:rPr>
        <w:t xml:space="preserve"> on behalf of the organization</w:t>
      </w:r>
    </w:p>
    <w:p w14:paraId="7FA72645" w14:textId="4C9AD68A" w:rsidR="00EA4A42" w:rsidRDefault="00EA4A42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Performed </w:t>
      </w:r>
      <w:r w:rsidR="00E7592C">
        <w:rPr>
          <w:rFonts w:ascii="Times New Roman" w:hAnsi="Times New Roman" w:cs="Times New Roman"/>
          <w:sz w:val="32"/>
          <w:szCs w:val="32"/>
        </w:rPr>
        <w:t xml:space="preserve">any </w:t>
      </w:r>
      <w:r>
        <w:rPr>
          <w:rFonts w:ascii="Times New Roman" w:hAnsi="Times New Roman" w:cs="Times New Roman"/>
          <w:sz w:val="32"/>
          <w:szCs w:val="32"/>
        </w:rPr>
        <w:t xml:space="preserve">given task by the President </w:t>
      </w:r>
      <w:r w:rsidR="00AB6F1D">
        <w:rPr>
          <w:rFonts w:ascii="Times New Roman" w:hAnsi="Times New Roman" w:cs="Times New Roman"/>
          <w:sz w:val="32"/>
          <w:szCs w:val="32"/>
        </w:rPr>
        <w:t xml:space="preserve">to carry out his </w:t>
      </w:r>
      <w:r w:rsidR="00E7592C">
        <w:rPr>
          <w:rFonts w:ascii="Times New Roman" w:hAnsi="Times New Roman" w:cs="Times New Roman"/>
          <w:sz w:val="32"/>
          <w:szCs w:val="32"/>
        </w:rPr>
        <w:t xml:space="preserve">goals and </w:t>
      </w:r>
      <w:r w:rsidR="00AB6F1D">
        <w:rPr>
          <w:rFonts w:ascii="Times New Roman" w:hAnsi="Times New Roman" w:cs="Times New Roman"/>
          <w:sz w:val="32"/>
          <w:szCs w:val="32"/>
        </w:rPr>
        <w:t>initiative for the IABPFF</w:t>
      </w:r>
    </w:p>
    <w:p w14:paraId="3C8C18E8" w14:textId="107537B1" w:rsidR="00EA4A42" w:rsidRDefault="00AB6F1D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Given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support to Executive board members who need assistance in carrying out their work and duties</w:t>
      </w:r>
      <w:r w:rsidR="00E7592C">
        <w:rPr>
          <w:rFonts w:ascii="Times New Roman" w:hAnsi="Times New Roman" w:cs="Times New Roman"/>
          <w:sz w:val="32"/>
          <w:szCs w:val="32"/>
        </w:rPr>
        <w:t>.</w:t>
      </w:r>
    </w:p>
    <w:p w14:paraId="6A50B8B9" w14:textId="7A300954" w:rsidR="00AB6F1D" w:rsidRDefault="00CC2146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Creating an International and nation platform for the IABPFF through media</w:t>
      </w:r>
    </w:p>
    <w:p w14:paraId="6E1584F5" w14:textId="729442A7" w:rsidR="00CC2146" w:rsidRDefault="00CC2146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Provided platforms for the President to communicate </w:t>
      </w:r>
      <w:r w:rsidR="00E7592C">
        <w:rPr>
          <w:rFonts w:ascii="Times New Roman" w:hAnsi="Times New Roman" w:cs="Times New Roman"/>
          <w:sz w:val="32"/>
          <w:szCs w:val="32"/>
        </w:rPr>
        <w:t xml:space="preserve">directly </w:t>
      </w:r>
      <w:r>
        <w:rPr>
          <w:rFonts w:ascii="Times New Roman" w:hAnsi="Times New Roman" w:cs="Times New Roman"/>
          <w:sz w:val="32"/>
          <w:szCs w:val="32"/>
        </w:rPr>
        <w:t xml:space="preserve">with </w:t>
      </w:r>
      <w:r w:rsidR="00E7592C">
        <w:rPr>
          <w:rFonts w:ascii="Times New Roman" w:hAnsi="Times New Roman" w:cs="Times New Roman"/>
          <w:sz w:val="32"/>
          <w:szCs w:val="32"/>
        </w:rPr>
        <w:t>the Chapter</w:t>
      </w:r>
      <w:r>
        <w:rPr>
          <w:rFonts w:ascii="Times New Roman" w:hAnsi="Times New Roman" w:cs="Times New Roman"/>
          <w:sz w:val="32"/>
          <w:szCs w:val="32"/>
        </w:rPr>
        <w:t xml:space="preserve"> President</w:t>
      </w:r>
      <w:r w:rsidR="00E7592C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with the assistance of the Regional Director</w:t>
      </w:r>
      <w:r w:rsidR="00E7592C">
        <w:rPr>
          <w:rFonts w:ascii="Times New Roman" w:hAnsi="Times New Roman" w:cs="Times New Roman"/>
          <w:sz w:val="32"/>
          <w:szCs w:val="32"/>
        </w:rPr>
        <w:t>s to</w:t>
      </w:r>
      <w:r>
        <w:rPr>
          <w:rFonts w:ascii="Times New Roman" w:hAnsi="Times New Roman" w:cs="Times New Roman"/>
          <w:sz w:val="32"/>
          <w:szCs w:val="32"/>
        </w:rPr>
        <w:t xml:space="preserve"> share </w:t>
      </w:r>
      <w:r w:rsidR="00E7592C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is goals and initiatives for the organization</w:t>
      </w:r>
      <w:r w:rsidR="00E7592C">
        <w:rPr>
          <w:rFonts w:ascii="Times New Roman" w:hAnsi="Times New Roman" w:cs="Times New Roman"/>
          <w:sz w:val="32"/>
          <w:szCs w:val="32"/>
        </w:rPr>
        <w:t xml:space="preserve"> and hear the concerns of the membership</w:t>
      </w:r>
    </w:p>
    <w:p w14:paraId="37AF81AD" w14:textId="74E5513E" w:rsidR="00CC2146" w:rsidRDefault="00CC2146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the 2024 South Central Regional conference in Dallas Texas</w:t>
      </w:r>
    </w:p>
    <w:p w14:paraId="425CABAB" w14:textId="53522263" w:rsidR="00CC2146" w:rsidRDefault="00CC2146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the 2025 North Central Regional conference. In Minneapolis</w:t>
      </w:r>
    </w:p>
    <w:p w14:paraId="369B31A2" w14:textId="51F6A8C5" w:rsidR="00CC2146" w:rsidRDefault="00CC2146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the Northeast Regional in Wilmington, DE.</w:t>
      </w:r>
    </w:p>
    <w:p w14:paraId="0657538A" w14:textId="3983CE43" w:rsidR="00CC2146" w:rsidRDefault="00CC2146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Meet monthly with the Regional Directors to offer updates, support, advice, guidance and input for the IABPFF.</w:t>
      </w:r>
    </w:p>
    <w:p w14:paraId="011A3C00" w14:textId="789AEF4F" w:rsidR="00CC2146" w:rsidRDefault="00163342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Providing media training opportunities for all Regional Directors at the Executive Council meeting.</w:t>
      </w:r>
    </w:p>
    <w:p w14:paraId="082E9360" w14:textId="0DED6FEB" w:rsidR="00163342" w:rsidRDefault="00163342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the 1</w:t>
      </w:r>
      <w:r w:rsidRPr="00163342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Annual Vulcan Elizbeth NJ Dinner dance.</w:t>
      </w:r>
    </w:p>
    <w:p w14:paraId="23AABFC4" w14:textId="2F97E4C0" w:rsidR="00163342" w:rsidRDefault="00163342" w:rsidP="00EA4A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Attended the </w:t>
      </w:r>
      <w:r w:rsidR="00C0679E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nnual dinner dance in Tennessee </w:t>
      </w:r>
    </w:p>
    <w:p w14:paraId="323463A9" w14:textId="10B8EA36" w:rsidR="00163342" w:rsidRDefault="00163342" w:rsidP="00163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the promotional ceremony of the first female Battalion Chief in the State of Pennsylvania</w:t>
      </w:r>
      <w:r w:rsidR="00C0679E">
        <w:rPr>
          <w:rFonts w:ascii="Times New Roman" w:hAnsi="Times New Roman" w:cs="Times New Roman"/>
          <w:sz w:val="32"/>
          <w:szCs w:val="32"/>
        </w:rPr>
        <w:t>, Lisa Forrest</w:t>
      </w:r>
    </w:p>
    <w:p w14:paraId="2931E322" w14:textId="1BB9F5AC" w:rsidR="00163342" w:rsidRDefault="00163342" w:rsidP="00163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Attended kick off breakfast for Kidde.  This provided an opportunity to network and support our regional chapters supporting the Kidde smoke detector installment and fire safety education</w:t>
      </w:r>
      <w:r w:rsidR="00DC69D0">
        <w:rPr>
          <w:rFonts w:ascii="Times New Roman" w:hAnsi="Times New Roman" w:cs="Times New Roman"/>
          <w:sz w:val="32"/>
          <w:szCs w:val="32"/>
        </w:rPr>
        <w:t xml:space="preserve"> to the community</w:t>
      </w:r>
    </w:p>
    <w:p w14:paraId="6B8957B6" w14:textId="4C433DE9" w:rsidR="00163342" w:rsidRDefault="00DC69D0" w:rsidP="00163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Assisted with planning the Executive council meeting and providing a registration table for our members to sign in</w:t>
      </w:r>
    </w:p>
    <w:p w14:paraId="22C8D5BD" w14:textId="404FB362" w:rsidR="00DC69D0" w:rsidRDefault="00DC69D0" w:rsidP="00163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Attended the Black Congressional Caucus breakfast in DC </w:t>
      </w:r>
    </w:p>
    <w:p w14:paraId="6A3DF29B" w14:textId="21B11D9E" w:rsidR="00DC69D0" w:rsidRDefault="00DC69D0" w:rsidP="00163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Drafted press releases to share our political interest and sho</w:t>
      </w:r>
      <w:r w:rsidR="00EB229E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 xml:space="preserve"> support for our chosen candidate</w:t>
      </w:r>
    </w:p>
    <w:p w14:paraId="76C72EA5" w14:textId="1160DCC5" w:rsidR="00DC69D0" w:rsidRDefault="00DC69D0" w:rsidP="00163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Continuing to work on creating our local and international footprint through </w:t>
      </w:r>
      <w:r w:rsidR="00EB229E">
        <w:rPr>
          <w:rFonts w:ascii="Times New Roman" w:hAnsi="Times New Roman" w:cs="Times New Roman"/>
          <w:sz w:val="32"/>
          <w:szCs w:val="32"/>
        </w:rPr>
        <w:t>the media</w:t>
      </w:r>
    </w:p>
    <w:p w14:paraId="59E62DCA" w14:textId="638021AF" w:rsidR="00C0679E" w:rsidRPr="00EB229E" w:rsidRDefault="00C0679E" w:rsidP="00EB2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Performed </w:t>
      </w:r>
      <w:r w:rsidR="00EB229E">
        <w:rPr>
          <w:rFonts w:ascii="Times New Roman" w:hAnsi="Times New Roman" w:cs="Times New Roman"/>
          <w:sz w:val="32"/>
          <w:szCs w:val="32"/>
        </w:rPr>
        <w:t xml:space="preserve">at </w:t>
      </w:r>
      <w:r>
        <w:rPr>
          <w:rFonts w:ascii="Times New Roman" w:hAnsi="Times New Roman" w:cs="Times New Roman"/>
          <w:sz w:val="32"/>
          <w:szCs w:val="32"/>
        </w:rPr>
        <w:t>and attended the Day of Pray in Washington, DC</w:t>
      </w:r>
    </w:p>
    <w:p w14:paraId="4EEC404D" w14:textId="76E100A3" w:rsidR="00C0679E" w:rsidRDefault="00C0679E" w:rsidP="00163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Held </w:t>
      </w:r>
      <w:r w:rsidR="00E7592C">
        <w:rPr>
          <w:rFonts w:ascii="Times New Roman" w:hAnsi="Times New Roman" w:cs="Times New Roman"/>
          <w:sz w:val="32"/>
          <w:szCs w:val="32"/>
        </w:rPr>
        <w:t>meetings</w:t>
      </w:r>
      <w:r>
        <w:rPr>
          <w:rFonts w:ascii="Times New Roman" w:hAnsi="Times New Roman" w:cs="Times New Roman"/>
          <w:sz w:val="32"/>
          <w:szCs w:val="32"/>
        </w:rPr>
        <w:t xml:space="preserve"> with the executive team to discuss roles and responsibilities.  We will begin to work </w:t>
      </w:r>
      <w:r w:rsidR="00E7592C">
        <w:rPr>
          <w:rFonts w:ascii="Times New Roman" w:hAnsi="Times New Roman" w:cs="Times New Roman"/>
          <w:sz w:val="32"/>
          <w:szCs w:val="32"/>
        </w:rPr>
        <w:t>on</w:t>
      </w:r>
      <w:r>
        <w:rPr>
          <w:rFonts w:ascii="Times New Roman" w:hAnsi="Times New Roman" w:cs="Times New Roman"/>
          <w:sz w:val="32"/>
          <w:szCs w:val="32"/>
        </w:rPr>
        <w:t xml:space="preserve"> task driven assignments and </w:t>
      </w:r>
      <w:r w:rsidR="00E7592C">
        <w:rPr>
          <w:rFonts w:ascii="Times New Roman" w:hAnsi="Times New Roman" w:cs="Times New Roman"/>
          <w:sz w:val="32"/>
          <w:szCs w:val="32"/>
        </w:rPr>
        <w:t>monitor</w:t>
      </w:r>
      <w:r>
        <w:rPr>
          <w:rFonts w:ascii="Times New Roman" w:hAnsi="Times New Roman" w:cs="Times New Roman"/>
          <w:sz w:val="32"/>
          <w:szCs w:val="32"/>
        </w:rPr>
        <w:t xml:space="preserve"> issues or concerns of the organization to</w:t>
      </w:r>
      <w:r w:rsidR="00E759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resolve </w:t>
      </w:r>
    </w:p>
    <w:p w14:paraId="4B787A5F" w14:textId="2B7B41F6" w:rsidR="00C0679E" w:rsidRDefault="00E7592C" w:rsidP="00163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Actively working as the Internal Affairs Chair to investigate and resolve ongoing IA cases.  Currently working on fulfilling open position for the IA committees across the regions. </w:t>
      </w:r>
    </w:p>
    <w:p w14:paraId="204A93D0" w14:textId="77777777" w:rsidR="00EB229E" w:rsidRDefault="00EB229E" w:rsidP="00EB229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CC5023E" w14:textId="4A4EC5E8" w:rsidR="00EB229E" w:rsidRDefault="00EB229E" w:rsidP="00EB22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Regina Wilson</w:t>
      </w:r>
    </w:p>
    <w:p w14:paraId="06B12EB9" w14:textId="15267830" w:rsidR="00EB229E" w:rsidRPr="00EB229E" w:rsidRDefault="00EB229E" w:rsidP="00EB22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Executive Vice President</w:t>
      </w:r>
    </w:p>
    <w:sectPr w:rsidR="00EB229E" w:rsidRPr="00EB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52657"/>
    <w:multiLevelType w:val="hybridMultilevel"/>
    <w:tmpl w:val="20A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07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33"/>
    <w:rsid w:val="00000033"/>
    <w:rsid w:val="00163342"/>
    <w:rsid w:val="002D329D"/>
    <w:rsid w:val="00642E32"/>
    <w:rsid w:val="008740A1"/>
    <w:rsid w:val="00AB6F1D"/>
    <w:rsid w:val="00B34533"/>
    <w:rsid w:val="00BD0FE4"/>
    <w:rsid w:val="00C0679E"/>
    <w:rsid w:val="00CC2146"/>
    <w:rsid w:val="00DC69D0"/>
    <w:rsid w:val="00E7592C"/>
    <w:rsid w:val="00EA4A42"/>
    <w:rsid w:val="00E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3329"/>
  <w15:chartTrackingRefBased/>
  <w15:docId w15:val="{F6C8AB04-D61C-4E10-B023-E98B515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70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Wilson</dc:creator>
  <cp:keywords/>
  <dc:description/>
  <cp:lastModifiedBy>Regina Wilson</cp:lastModifiedBy>
  <cp:revision>2</cp:revision>
  <dcterms:created xsi:type="dcterms:W3CDTF">2025-05-15T11:43:00Z</dcterms:created>
  <dcterms:modified xsi:type="dcterms:W3CDTF">2025-05-15T11:43:00Z</dcterms:modified>
</cp:coreProperties>
</file>